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3" w:rsidRDefault="00941793" w:rsidP="00941793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93" w:rsidRDefault="00941793" w:rsidP="0094179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41793" w:rsidRDefault="00941793" w:rsidP="0094179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41793" w:rsidRDefault="00941793" w:rsidP="00941793">
      <w:pPr>
        <w:jc w:val="center"/>
        <w:rPr>
          <w:sz w:val="30"/>
          <w:szCs w:val="30"/>
        </w:rPr>
      </w:pPr>
    </w:p>
    <w:p w:rsidR="00941793" w:rsidRDefault="00941793" w:rsidP="00941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1793" w:rsidRDefault="00941793" w:rsidP="00941793">
      <w:pPr>
        <w:rPr>
          <w:szCs w:val="28"/>
        </w:rPr>
      </w:pPr>
    </w:p>
    <w:p w:rsidR="00941793" w:rsidRDefault="00941793" w:rsidP="00941793">
      <w:pPr>
        <w:rPr>
          <w:b/>
          <w:szCs w:val="28"/>
        </w:rPr>
      </w:pPr>
      <w:r>
        <w:rPr>
          <w:b/>
          <w:szCs w:val="28"/>
        </w:rPr>
        <w:t>28.08.2024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473/2024-рк</w:t>
      </w:r>
    </w:p>
    <w:p w:rsidR="00941793" w:rsidRDefault="00941793" w:rsidP="00941793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941793" w:rsidRDefault="00941793" w:rsidP="00941793">
      <w:pPr>
        <w:tabs>
          <w:tab w:val="left" w:pos="3780"/>
          <w:tab w:val="left" w:pos="5670"/>
        </w:tabs>
        <w:ind w:right="3969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941793" w:rsidRDefault="00941793" w:rsidP="00941793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941793" w:rsidRDefault="00941793" w:rsidP="0094179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28 серпня  2024 року №  127/2024-рв «</w:t>
      </w:r>
      <w:r>
        <w:rPr>
          <w:szCs w:val="28"/>
          <w:lang w:eastAsia="uk-UA"/>
        </w:rPr>
        <w:t xml:space="preserve">Про погодження надання директору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Борковській О.В. частини щорічної основної відпустки», пункту 1.8. розділу  І контракту укладеного з директором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Борковською О.В. від 01 вересня   2021 року:</w:t>
      </w:r>
    </w:p>
    <w:p w:rsidR="00941793" w:rsidRDefault="00941793" w:rsidP="00941793">
      <w:pPr>
        <w:ind w:firstLine="708"/>
        <w:jc w:val="both"/>
        <w:rPr>
          <w:color w:val="FF0000"/>
          <w:sz w:val="16"/>
          <w:szCs w:val="16"/>
          <w:lang w:eastAsia="uk-UA"/>
        </w:rPr>
      </w:pPr>
    </w:p>
    <w:p w:rsidR="00941793" w:rsidRDefault="00941793" w:rsidP="0094179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щорічної основної відпустки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БОРКОВСЬКОЇ Оксани  Василівни  від 02 вересня до 06 вересня 2024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заступника директора з навчально-методичної роботи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ЗВОНАРЬОВУ Наталію Михайлівну.</w:t>
      </w:r>
    </w:p>
    <w:p w:rsidR="00941793" w:rsidRDefault="00941793" w:rsidP="00941793">
      <w:pPr>
        <w:ind w:left="1843" w:hanging="1135"/>
        <w:jc w:val="both"/>
      </w:pPr>
      <w:r>
        <w:t>Підстава:</w:t>
      </w:r>
      <w:r>
        <w:tab/>
        <w:t xml:space="preserve">- подання начальника управління освіти виконавчого комітету </w:t>
      </w:r>
      <w:proofErr w:type="spellStart"/>
      <w:r>
        <w:t>Нетішинської</w:t>
      </w:r>
      <w:proofErr w:type="spellEnd"/>
      <w:r>
        <w:t xml:space="preserve"> міської ради Ольги </w:t>
      </w:r>
      <w:proofErr w:type="spellStart"/>
      <w:r>
        <w:t>Бобіної</w:t>
      </w:r>
      <w:proofErr w:type="spellEnd"/>
      <w:r>
        <w:t xml:space="preserve"> від 27 серпня                2024 року № 04/02-04-1642.</w:t>
      </w:r>
    </w:p>
    <w:p w:rsidR="00941793" w:rsidRDefault="00941793" w:rsidP="00941793">
      <w:pPr>
        <w:jc w:val="both"/>
      </w:pPr>
      <w:r>
        <w:rPr>
          <w:szCs w:val="28"/>
        </w:rPr>
        <w:tab/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941793" w:rsidRDefault="00941793" w:rsidP="00941793">
      <w:pPr>
        <w:jc w:val="both"/>
        <w:rPr>
          <w:szCs w:val="28"/>
        </w:rPr>
      </w:pPr>
    </w:p>
    <w:p w:rsidR="00941793" w:rsidRDefault="00941793" w:rsidP="00941793">
      <w:pPr>
        <w:outlineLvl w:val="0"/>
        <w:rPr>
          <w:bCs/>
          <w:szCs w:val="28"/>
        </w:rPr>
      </w:pPr>
      <w:r>
        <w:rPr>
          <w:bCs/>
          <w:szCs w:val="28"/>
        </w:rPr>
        <w:t xml:space="preserve">Міський голова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Олександр СУПРУНЮК</w:t>
      </w:r>
    </w:p>
    <w:p w:rsidR="00941793" w:rsidRDefault="00941793" w:rsidP="00941793">
      <w:pPr>
        <w:outlineLvl w:val="0"/>
        <w:rPr>
          <w:b/>
          <w:sz w:val="18"/>
          <w:szCs w:val="18"/>
        </w:rPr>
      </w:pPr>
    </w:p>
    <w:p w:rsidR="00941793" w:rsidRDefault="00941793" w:rsidP="00941793">
      <w:pPr>
        <w:outlineLvl w:val="0"/>
        <w:rPr>
          <w:b/>
          <w:sz w:val="18"/>
          <w:szCs w:val="18"/>
        </w:rPr>
      </w:pPr>
    </w:p>
    <w:p w:rsidR="00941793" w:rsidRDefault="00941793" w:rsidP="00941793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941793" w:rsidRDefault="00941793" w:rsidP="00941793">
      <w:pPr>
        <w:rPr>
          <w:szCs w:val="28"/>
        </w:rPr>
      </w:pPr>
      <w:r>
        <w:rPr>
          <w:szCs w:val="28"/>
        </w:rPr>
        <w:t>Борковська О.В.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«__»___________ 2024 року</w:t>
      </w:r>
    </w:p>
    <w:p w:rsidR="00941793" w:rsidRDefault="00941793" w:rsidP="00941793">
      <w:pPr>
        <w:jc w:val="center"/>
        <w:outlineLvl w:val="0"/>
        <w:rPr>
          <w:szCs w:val="28"/>
        </w:rPr>
      </w:pPr>
      <w:r>
        <w:rPr>
          <w:szCs w:val="28"/>
        </w:rPr>
        <w:t>Звонарьова Н.М.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«__»___________ 2024 року</w:t>
      </w:r>
    </w:p>
    <w:p w:rsidR="00941793" w:rsidRDefault="00941793" w:rsidP="00941793">
      <w:pPr>
        <w:jc w:val="center"/>
        <w:rPr>
          <w:noProof/>
          <w:lang w:eastAsia="en-US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93"/>
    <w:rsid w:val="00186352"/>
    <w:rsid w:val="00941793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2024-08-30T08:54:00Z</dcterms:created>
  <dcterms:modified xsi:type="dcterms:W3CDTF">2024-08-30T08:55:00Z</dcterms:modified>
</cp:coreProperties>
</file>